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9F" w:rsidRDefault="00D81E9F" w:rsidP="00D81E9F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sz w:val="21"/>
          <w:szCs w:val="21"/>
        </w:rPr>
      </w:pPr>
      <w:r w:rsidRPr="00481504">
        <w:rPr>
          <w:rFonts w:ascii="Arial" w:eastAsia="Times New Roman" w:hAnsi="Arial" w:cs="Arial"/>
          <w:sz w:val="21"/>
          <w:szCs w:val="21"/>
        </w:rPr>
        <w:t xml:space="preserve">Форма 1.6. Информация об основных потребительских характеристиках регулируемых товаров и услуг регулируемых организаций и их соответствии установленным требованиям </w:t>
      </w:r>
    </w:p>
    <w:p w:rsidR="00F47A0F" w:rsidRPr="00481504" w:rsidRDefault="00F47A0F" w:rsidP="00D81E9F">
      <w:pPr>
        <w:spacing w:before="100" w:beforeAutospacing="1" w:after="100" w:afterAutospacing="1" w:line="300" w:lineRule="atLeast"/>
        <w:jc w:val="center"/>
        <w:rPr>
          <w:rFonts w:ascii="Arial" w:eastAsia="Times New Roman" w:hAnsi="Arial" w:cs="Arial"/>
          <w:sz w:val="21"/>
          <w:szCs w:val="21"/>
        </w:rPr>
      </w:pPr>
      <w:r>
        <w:rPr>
          <w:rFonts w:ascii="Arial" w:eastAsia="Times New Roman" w:hAnsi="Arial" w:cs="Arial"/>
          <w:sz w:val="21"/>
          <w:szCs w:val="21"/>
        </w:rPr>
        <w:t>Муниципальное унитарное предприятие «</w:t>
      </w:r>
      <w:proofErr w:type="spellStart"/>
      <w:r>
        <w:rPr>
          <w:rFonts w:ascii="Arial" w:eastAsia="Times New Roman" w:hAnsi="Arial" w:cs="Arial"/>
          <w:sz w:val="21"/>
          <w:szCs w:val="21"/>
        </w:rPr>
        <w:t>Тагилэнерго</w:t>
      </w:r>
      <w:proofErr w:type="spellEnd"/>
      <w:r>
        <w:rPr>
          <w:rFonts w:ascii="Arial" w:eastAsia="Times New Roman" w:hAnsi="Arial" w:cs="Arial"/>
          <w:sz w:val="21"/>
          <w:szCs w:val="21"/>
        </w:rPr>
        <w:t>» за 201</w:t>
      </w:r>
      <w:r w:rsidR="0079121F">
        <w:rPr>
          <w:rFonts w:ascii="Arial" w:eastAsia="Times New Roman" w:hAnsi="Arial" w:cs="Arial"/>
          <w:sz w:val="21"/>
          <w:szCs w:val="21"/>
        </w:rPr>
        <w:t>6</w:t>
      </w:r>
      <w:r w:rsidR="00AE215F"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Arial" w:eastAsia="Times New Roman" w:hAnsi="Arial" w:cs="Arial"/>
          <w:sz w:val="21"/>
          <w:szCs w:val="21"/>
        </w:rPr>
        <w:t>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9"/>
        <w:gridCol w:w="2476"/>
      </w:tblGrid>
      <w:tr w:rsidR="00D81E9F" w:rsidRPr="00481504" w:rsidTr="002140A5">
        <w:tc>
          <w:tcPr>
            <w:tcW w:w="7762" w:type="dxa"/>
            <w:vAlign w:val="center"/>
            <w:hideMark/>
          </w:tcPr>
          <w:p w:rsidR="00D81E9F" w:rsidRPr="00481504" w:rsidRDefault="00D81E9F" w:rsidP="00214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0" w:name="ZAP29FQ3FR"/>
            <w:bookmarkStart w:id="1" w:name="bssPhr81"/>
            <w:bookmarkEnd w:id="0"/>
            <w:bookmarkEnd w:id="1"/>
          </w:p>
        </w:tc>
        <w:tc>
          <w:tcPr>
            <w:tcW w:w="2587" w:type="dxa"/>
            <w:vAlign w:val="center"/>
            <w:hideMark/>
          </w:tcPr>
          <w:p w:rsidR="00D81E9F" w:rsidRPr="00481504" w:rsidRDefault="00D81E9F" w:rsidP="002140A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81E9F" w:rsidRPr="00481504" w:rsidTr="00AE215F">
        <w:tc>
          <w:tcPr>
            <w:tcW w:w="77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2" w:name="ZAP2EUC3HC"/>
            <w:bookmarkStart w:id="3" w:name="bssPhr82"/>
            <w:bookmarkEnd w:id="2"/>
            <w:bookmarkEnd w:id="3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аварий на системах горячего водоснабжения (единиц на километр)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8100DE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-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4" w:name="ZAP2FKG3IN"/>
            <w:bookmarkStart w:id="5" w:name="bssPhr83"/>
            <w:bookmarkEnd w:id="4"/>
            <w:bookmarkEnd w:id="5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часов (суммарно за календарный год), превышающих допустимую продолжительность перерыва подачи горячей воды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8100DE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6" w:name="ZAP22V83G5"/>
            <w:bookmarkStart w:id="7" w:name="bssPhr84"/>
            <w:bookmarkEnd w:id="6"/>
            <w:bookmarkEnd w:id="7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Доля потребителей, затронутых ограничениями подачи горячей воды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8100DE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8" w:name="ZAP2FHG3IC"/>
            <w:bookmarkStart w:id="9" w:name="bssPhr85"/>
            <w:bookmarkEnd w:id="8"/>
            <w:bookmarkEnd w:id="9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Количество часов (суммарно за календарный год) отклонения от нормативной температуры горячей воды в точке разбора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8100DE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360 (15 суток регулирования систем в начале отопительного сезона)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0" w:name="ZAP22N63EV"/>
            <w:bookmarkStart w:id="11" w:name="bssPhr86"/>
            <w:bookmarkEnd w:id="10"/>
            <w:bookmarkEnd w:id="11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Соответствие состава и свойств горячей </w:t>
            </w:r>
            <w:proofErr w:type="gramStart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>воды</w:t>
            </w:r>
            <w:proofErr w:type="gramEnd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 установленным санитарным нормам и правилам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8100DE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10/10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2" w:name="ZAP2E9I3IF"/>
            <w:bookmarkStart w:id="13" w:name="bssPhr87"/>
            <w:bookmarkEnd w:id="12"/>
            <w:bookmarkEnd w:id="13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Доля исполненных в срок договоров о подключении (процент общего количества заключенных договоров о подключении)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0878E0" w:rsidRDefault="000878E0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0878E0" w:rsidRPr="00481504" w:rsidRDefault="008100DE" w:rsidP="007912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-</w:t>
            </w:r>
          </w:p>
        </w:tc>
      </w:tr>
      <w:tr w:rsidR="00D81E9F" w:rsidRPr="00481504" w:rsidTr="00AE215F">
        <w:tc>
          <w:tcPr>
            <w:tcW w:w="776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  <w:hideMark/>
          </w:tcPr>
          <w:p w:rsidR="00D81E9F" w:rsidRPr="00481504" w:rsidRDefault="00D81E9F" w:rsidP="002140A5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bookmarkStart w:id="14" w:name="ZAP22323BI"/>
            <w:bookmarkStart w:id="15" w:name="bssPhr88"/>
            <w:bookmarkEnd w:id="14"/>
            <w:bookmarkEnd w:id="15"/>
            <w:r w:rsidRPr="00481504">
              <w:rPr>
                <w:rFonts w:ascii="Arial" w:eastAsia="Times New Roman" w:hAnsi="Arial" w:cs="Arial"/>
                <w:sz w:val="24"/>
                <w:szCs w:val="24"/>
              </w:rPr>
              <w:t xml:space="preserve">Средняя продолжительность рассмотрения заявлений о подключении (дней) </w:t>
            </w:r>
          </w:p>
        </w:tc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10" w:type="dxa"/>
              <w:bottom w:w="15" w:type="dxa"/>
              <w:right w:w="110" w:type="dxa"/>
            </w:tcMar>
          </w:tcPr>
          <w:p w:rsidR="00D81E9F" w:rsidRPr="00481504" w:rsidRDefault="008100DE" w:rsidP="00D81E9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</w:tbl>
    <w:p w:rsidR="00CA45A6" w:rsidRDefault="00CA45A6">
      <w:bookmarkStart w:id="16" w:name="_GoBack"/>
      <w:bookmarkEnd w:id="16"/>
    </w:p>
    <w:sectPr w:rsidR="00CA45A6" w:rsidSect="00CA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1E9F"/>
    <w:rsid w:val="000878E0"/>
    <w:rsid w:val="000D7BBC"/>
    <w:rsid w:val="001945F9"/>
    <w:rsid w:val="00242022"/>
    <w:rsid w:val="0079121F"/>
    <w:rsid w:val="008100DE"/>
    <w:rsid w:val="00AE215F"/>
    <w:rsid w:val="00CA45A6"/>
    <w:rsid w:val="00D81E9F"/>
    <w:rsid w:val="00F4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E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Елюшкина</dc:creator>
  <cp:keywords/>
  <dc:description/>
  <cp:lastModifiedBy>Татьяна Викторовна Елюшкина</cp:lastModifiedBy>
  <cp:revision>12</cp:revision>
  <cp:lastPrinted>2017-01-25T10:38:00Z</cp:lastPrinted>
  <dcterms:created xsi:type="dcterms:W3CDTF">2014-05-06T06:34:00Z</dcterms:created>
  <dcterms:modified xsi:type="dcterms:W3CDTF">2017-01-26T11:27:00Z</dcterms:modified>
</cp:coreProperties>
</file>